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DF4B" w14:textId="17873BEC" w:rsidR="005B17EF" w:rsidRPr="00A26FD0" w:rsidRDefault="00A26FD0" w:rsidP="00CE70C7">
      <w:pPr>
        <w:autoSpaceDE w:val="0"/>
        <w:autoSpaceDN w:val="0"/>
        <w:adjustRightInd w:val="0"/>
        <w:spacing w:before="120" w:after="120"/>
        <w:jc w:val="center"/>
        <w:rPr>
          <w:rFonts w:ascii="TimesNewRoman,Bold" w:hAnsi="TimesNewRoman,Bold" w:cs="TimesNewRoman,Bold"/>
          <w:b/>
          <w:bCs/>
          <w:sz w:val="48"/>
          <w:szCs w:val="48"/>
        </w:rPr>
      </w:pPr>
      <w:r w:rsidRPr="00A26FD0">
        <w:rPr>
          <w:rFonts w:ascii="TimesNewRoman,Bold" w:hAnsi="TimesNewRoman,Bold" w:cs="TimesNewRoman,Bold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5AEB697" wp14:editId="6A9F7121">
            <wp:simplePos x="0" y="0"/>
            <wp:positionH relativeFrom="column">
              <wp:posOffset>106680</wp:posOffset>
            </wp:positionH>
            <wp:positionV relativeFrom="paragraph">
              <wp:posOffset>30480</wp:posOffset>
            </wp:positionV>
            <wp:extent cx="1524000" cy="1524000"/>
            <wp:effectExtent l="19050" t="0" r="0" b="0"/>
            <wp:wrapThrough wrapText="bothSides">
              <wp:wrapPolygon edited="0">
                <wp:start x="-270" y="0"/>
                <wp:lineTo x="-270" y="21330"/>
                <wp:lineTo x="21600" y="21330"/>
                <wp:lineTo x="21600" y="0"/>
                <wp:lineTo x="-270" y="0"/>
              </wp:wrapPolygon>
            </wp:wrapThrough>
            <wp:docPr id="1" name="Picture 0" descr="lapalogoMarch2012-4f68db19cc5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alogoMarch2012-4f68db19cc5f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D84">
        <w:rPr>
          <w:rFonts w:ascii="TimesNewRoman,Bold" w:hAnsi="TimesNewRoman,Bold" w:cs="TimesNewRoman,Bold"/>
          <w:b/>
          <w:bCs/>
          <w:sz w:val="48"/>
          <w:szCs w:val="48"/>
        </w:rPr>
        <w:t>20</w:t>
      </w:r>
      <w:r w:rsidR="00CE70C7">
        <w:rPr>
          <w:rFonts w:ascii="TimesNewRoman,Bold" w:hAnsi="TimesNewRoman,Bold" w:cs="TimesNewRoman,Bold"/>
          <w:b/>
          <w:bCs/>
          <w:sz w:val="48"/>
          <w:szCs w:val="48"/>
        </w:rPr>
        <w:t>20</w:t>
      </w:r>
      <w:r w:rsidR="00E363B2">
        <w:rPr>
          <w:rFonts w:ascii="TimesNewRoman,Bold" w:hAnsi="TimesNewRoman,Bold" w:cs="TimesNewRoman,Bold"/>
          <w:b/>
          <w:bCs/>
          <w:sz w:val="48"/>
          <w:szCs w:val="48"/>
        </w:rPr>
        <w:t xml:space="preserve"> </w:t>
      </w:r>
      <w:r w:rsidRPr="00E51B6D">
        <w:rPr>
          <w:rFonts w:ascii="TimesNewRoman,Bold" w:hAnsi="TimesNewRoman,Bold" w:cs="TimesNewRoman,Bold"/>
          <w:b/>
          <w:bCs/>
          <w:sz w:val="48"/>
          <w:szCs w:val="48"/>
        </w:rPr>
        <w:t>LAPA</w:t>
      </w:r>
      <w:r w:rsidR="007F445E">
        <w:rPr>
          <w:rFonts w:ascii="TimesNewRoman,Bold" w:hAnsi="TimesNewRoman,Bold" w:cs="TimesNewRoman,Bold"/>
          <w:b/>
          <w:bCs/>
          <w:sz w:val="48"/>
          <w:szCs w:val="48"/>
        </w:rPr>
        <w:t xml:space="preserve"> </w:t>
      </w:r>
      <w:r w:rsidR="00C03ABB">
        <w:rPr>
          <w:rFonts w:ascii="TimesNewRoman,Bold" w:hAnsi="TimesNewRoman,Bold" w:cs="TimesNewRoman,Bold"/>
          <w:b/>
          <w:bCs/>
          <w:sz w:val="48"/>
          <w:szCs w:val="48"/>
        </w:rPr>
        <w:t>Maria Teresa Bravo</w:t>
      </w:r>
      <w:r w:rsidR="00C03ABB">
        <w:rPr>
          <w:rFonts w:ascii="TimesNewRoman,Bold" w:hAnsi="TimesNewRoman,Bold" w:cs="TimesNewRoman,Bold"/>
          <w:b/>
          <w:bCs/>
          <w:sz w:val="48"/>
          <w:szCs w:val="48"/>
        </w:rPr>
        <w:br/>
      </w:r>
      <w:r w:rsidRPr="00A26FD0">
        <w:rPr>
          <w:rFonts w:ascii="TimesNewRoman,Bold" w:hAnsi="TimesNewRoman,Bold" w:cs="TimesNewRoman,Bold"/>
          <w:b/>
          <w:bCs/>
          <w:sz w:val="48"/>
          <w:szCs w:val="48"/>
        </w:rPr>
        <w:t>Lifetime Achievement Award Criteria</w:t>
      </w:r>
      <w:r w:rsidR="00CE70C7">
        <w:rPr>
          <w:rFonts w:ascii="TimesNewRoman,Bold" w:hAnsi="TimesNewRoman,Bold" w:cs="TimesNewRoman,Bold"/>
          <w:b/>
          <w:bCs/>
          <w:sz w:val="48"/>
          <w:szCs w:val="48"/>
        </w:rPr>
        <w:t xml:space="preserve"> </w:t>
      </w:r>
      <w:r w:rsidR="005B17EF">
        <w:rPr>
          <w:rFonts w:ascii="TimesNewRoman,Bold" w:hAnsi="TimesNewRoman,Bold" w:cs="TimesNewRoman,Bold"/>
          <w:b/>
          <w:bCs/>
          <w:sz w:val="48"/>
          <w:szCs w:val="48"/>
        </w:rPr>
        <w:t>and Application</w:t>
      </w:r>
    </w:p>
    <w:p w14:paraId="221A0EB3" w14:textId="77777777" w:rsidR="00A26FD0" w:rsidRDefault="00A26FD0" w:rsidP="003B25B0">
      <w:pPr>
        <w:autoSpaceDE w:val="0"/>
        <w:autoSpaceDN w:val="0"/>
        <w:adjustRightInd w:val="0"/>
        <w:spacing w:before="120" w:after="120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</w:p>
    <w:p w14:paraId="5CB2A352" w14:textId="4A17AD56" w:rsidR="00A26FD0" w:rsidRPr="00877D84" w:rsidRDefault="00CE70C7" w:rsidP="003B25B0">
      <w:pPr>
        <w:autoSpaceDE w:val="0"/>
        <w:autoSpaceDN w:val="0"/>
        <w:adjustRightInd w:val="0"/>
        <w:spacing w:before="120" w:after="120"/>
        <w:jc w:val="center"/>
        <w:rPr>
          <w:rFonts w:ascii="TimesNewRoman,Bold" w:hAnsi="TimesNewRoman,Bold" w:cs="TimesNewRoman,Bold"/>
          <w:b/>
          <w:bCs/>
          <w:color w:val="365F91" w:themeColor="accent1" w:themeShade="BF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365F91" w:themeColor="accent1" w:themeShade="BF"/>
          <w:sz w:val="32"/>
          <w:szCs w:val="32"/>
        </w:rPr>
        <w:t>A</w:t>
      </w:r>
      <w:r w:rsidR="00877D84" w:rsidRPr="00877D84">
        <w:rPr>
          <w:rFonts w:ascii="TimesNewRoman,Bold" w:hAnsi="TimesNewRoman,Bold" w:cs="TimesNewRoman,Bold"/>
          <w:b/>
          <w:bCs/>
          <w:color w:val="365F91" w:themeColor="accent1" w:themeShade="BF"/>
          <w:sz w:val="32"/>
          <w:szCs w:val="32"/>
        </w:rPr>
        <w:t>pplication</w:t>
      </w:r>
      <w:r>
        <w:rPr>
          <w:rFonts w:ascii="TimesNewRoman,Bold" w:hAnsi="TimesNewRoman,Bold" w:cs="TimesNewRoman,Bold"/>
          <w:b/>
          <w:bCs/>
          <w:color w:val="365F91" w:themeColor="accent1" w:themeShade="BF"/>
          <w:sz w:val="32"/>
          <w:szCs w:val="32"/>
        </w:rPr>
        <w:t xml:space="preserve">s must be </w:t>
      </w:r>
      <w:r w:rsidR="000C4A9E">
        <w:rPr>
          <w:rFonts w:ascii="TimesNewRoman,Bold" w:hAnsi="TimesNewRoman,Bold" w:cs="TimesNewRoman,Bold"/>
          <w:b/>
          <w:bCs/>
          <w:color w:val="365F91" w:themeColor="accent1" w:themeShade="BF"/>
          <w:sz w:val="32"/>
          <w:szCs w:val="32"/>
        </w:rPr>
        <w:t>received</w:t>
      </w:r>
      <w:r w:rsidR="00877D84" w:rsidRPr="00877D84">
        <w:rPr>
          <w:rFonts w:ascii="TimesNewRoman,Bold" w:hAnsi="TimesNewRoman,Bold" w:cs="TimesNewRoman,Bold"/>
          <w:b/>
          <w:bCs/>
          <w:color w:val="365F91" w:themeColor="accent1" w:themeShade="BF"/>
          <w:sz w:val="32"/>
          <w:szCs w:val="32"/>
        </w:rPr>
        <w:t xml:space="preserve"> by</w:t>
      </w:r>
      <w:r>
        <w:rPr>
          <w:rFonts w:ascii="TimesNewRoman,Bold" w:hAnsi="TimesNewRoman,Bold" w:cs="TimesNewRoman,Bold"/>
          <w:b/>
          <w:bCs/>
          <w:color w:val="365F91" w:themeColor="accent1" w:themeShade="BF"/>
          <w:sz w:val="32"/>
          <w:szCs w:val="32"/>
        </w:rPr>
        <w:t xml:space="preserve"> October </w:t>
      </w:r>
      <w:r w:rsidR="0087186C">
        <w:rPr>
          <w:rFonts w:ascii="TimesNewRoman,Bold" w:hAnsi="TimesNewRoman,Bold" w:cs="TimesNewRoman,Bold"/>
          <w:b/>
          <w:bCs/>
          <w:color w:val="365F91" w:themeColor="accent1" w:themeShade="BF"/>
          <w:sz w:val="32"/>
          <w:szCs w:val="32"/>
        </w:rPr>
        <w:t>12</w:t>
      </w:r>
      <w:r>
        <w:rPr>
          <w:rFonts w:ascii="TimesNewRoman,Bold" w:hAnsi="TimesNewRoman,Bold" w:cs="TimesNewRoman,Bold"/>
          <w:b/>
          <w:bCs/>
          <w:color w:val="365F91" w:themeColor="accent1" w:themeShade="BF"/>
          <w:sz w:val="32"/>
          <w:szCs w:val="32"/>
        </w:rPr>
        <w:t>, 2020 at 5pm.</w:t>
      </w:r>
    </w:p>
    <w:p w14:paraId="4C3066C4" w14:textId="77777777" w:rsidR="00A26FD0" w:rsidRPr="005B17EF" w:rsidRDefault="00A26FD0" w:rsidP="003B25B0">
      <w:pPr>
        <w:autoSpaceDE w:val="0"/>
        <w:autoSpaceDN w:val="0"/>
        <w:adjustRightInd w:val="0"/>
        <w:spacing w:before="120" w:after="120"/>
        <w:jc w:val="center"/>
        <w:rPr>
          <w:rFonts w:ascii="TimesNewRoman,Bold" w:hAnsi="TimesNewRoman,Bold" w:cs="TimesNewRoman,Bold"/>
          <w:b/>
          <w:bCs/>
          <w:sz w:val="14"/>
          <w:szCs w:val="14"/>
        </w:rPr>
      </w:pPr>
    </w:p>
    <w:p w14:paraId="77E34F35" w14:textId="77777777" w:rsidR="007A02A0" w:rsidRPr="007A02A0" w:rsidRDefault="007A02A0" w:rsidP="003B25B0">
      <w:pPr>
        <w:autoSpaceDE w:val="0"/>
        <w:autoSpaceDN w:val="0"/>
        <w:adjustRightInd w:val="0"/>
        <w:spacing w:before="120" w:after="12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7A02A0">
        <w:rPr>
          <w:rFonts w:ascii="TimesNewRoman,Bold" w:hAnsi="TimesNewRoman,Bold" w:cs="TimesNewRoman,Bold"/>
          <w:b/>
          <w:bCs/>
          <w:sz w:val="28"/>
          <w:szCs w:val="28"/>
        </w:rPr>
        <w:t>CRITERIA</w:t>
      </w:r>
    </w:p>
    <w:p w14:paraId="66629492" w14:textId="77777777" w:rsidR="007A02A0" w:rsidRPr="00371AE6" w:rsidRDefault="007A02A0" w:rsidP="00A26FD0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sz w:val="26"/>
          <w:szCs w:val="26"/>
        </w:rPr>
      </w:pPr>
      <w:r w:rsidRPr="00371AE6">
        <w:rPr>
          <w:rFonts w:ascii="TimesNewRoman" w:hAnsi="TimesNewRoman" w:cs="TimesNewRoman"/>
          <w:sz w:val="26"/>
          <w:szCs w:val="26"/>
        </w:rPr>
        <w:t>The eligibility criteria for LAA recipients include (i) dedication to the development, strengthening and advanc</w:t>
      </w:r>
      <w:r w:rsidR="007F5F4F" w:rsidRPr="00371AE6">
        <w:rPr>
          <w:rFonts w:ascii="TimesNewRoman" w:hAnsi="TimesNewRoman" w:cs="TimesNewRoman"/>
          <w:sz w:val="26"/>
          <w:szCs w:val="26"/>
        </w:rPr>
        <w:t>ing</w:t>
      </w:r>
      <w:r w:rsidRPr="00371AE6">
        <w:rPr>
          <w:rFonts w:ascii="TimesNewRoman" w:hAnsi="TimesNewRoman" w:cs="TimesNewRoman"/>
          <w:sz w:val="26"/>
          <w:szCs w:val="26"/>
        </w:rPr>
        <w:t xml:space="preserve"> the paralegal profession, (ii) contributing to the growth and development of the Los Angeles Paralegal Association, and (iii) community involvement within the legal community and</w:t>
      </w:r>
      <w:r w:rsidR="00165062" w:rsidRPr="00371AE6">
        <w:rPr>
          <w:rFonts w:ascii="TimesNewRoman" w:hAnsi="TimesNewRoman" w:cs="TimesNewRoman"/>
          <w:sz w:val="26"/>
          <w:szCs w:val="26"/>
        </w:rPr>
        <w:t>/or</w:t>
      </w:r>
      <w:r w:rsidRPr="00371AE6">
        <w:rPr>
          <w:rFonts w:ascii="TimesNewRoman" w:hAnsi="TimesNewRoman" w:cs="TimesNewRoman"/>
          <w:sz w:val="26"/>
          <w:szCs w:val="26"/>
        </w:rPr>
        <w:t xml:space="preserve"> the larger community. </w:t>
      </w:r>
    </w:p>
    <w:p w14:paraId="6EEA89AA" w14:textId="77777777" w:rsidR="003B25B0" w:rsidRPr="00371AE6" w:rsidRDefault="003B25B0" w:rsidP="00A26FD0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sz w:val="16"/>
          <w:szCs w:val="16"/>
        </w:rPr>
      </w:pPr>
    </w:p>
    <w:p w14:paraId="36B03CCA" w14:textId="77777777" w:rsidR="003B25B0" w:rsidRPr="00371AE6" w:rsidRDefault="007A02A0" w:rsidP="00A26FD0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  <w:r w:rsidRPr="00371AE6">
        <w:rPr>
          <w:rFonts w:ascii="TimesNewRoman" w:hAnsi="TimesNewRoman" w:cs="TimesNewRoman"/>
          <w:b/>
          <w:sz w:val="26"/>
          <w:szCs w:val="26"/>
        </w:rPr>
        <w:t xml:space="preserve">1. </w:t>
      </w:r>
      <w:r w:rsidR="003B25B0" w:rsidRPr="00371AE6">
        <w:rPr>
          <w:rFonts w:ascii="TimesNewRoman" w:hAnsi="TimesNewRoman" w:cs="TimesNewRoman"/>
          <w:b/>
          <w:sz w:val="26"/>
          <w:szCs w:val="26"/>
        </w:rPr>
        <w:t>DEDICATION TO THE DEVELOPM</w:t>
      </w:r>
      <w:r w:rsidR="00771896">
        <w:rPr>
          <w:rFonts w:ascii="TimesNewRoman" w:hAnsi="TimesNewRoman" w:cs="TimesNewRoman"/>
          <w:b/>
          <w:sz w:val="26"/>
          <w:szCs w:val="26"/>
        </w:rPr>
        <w:t>ENT, STRENGTHENING AND ADVANCEMENT OF</w:t>
      </w:r>
      <w:r w:rsidR="003B25B0" w:rsidRPr="00371AE6">
        <w:rPr>
          <w:rFonts w:ascii="TimesNewRoman" w:hAnsi="TimesNewRoman" w:cs="TimesNewRoman"/>
          <w:b/>
          <w:sz w:val="26"/>
          <w:szCs w:val="26"/>
        </w:rPr>
        <w:t xml:space="preserve"> THE PARALEGAL PROFESSION</w:t>
      </w:r>
    </w:p>
    <w:p w14:paraId="2218D8F1" w14:textId="77777777" w:rsidR="00227636" w:rsidRPr="00371AE6" w:rsidRDefault="003B25B0" w:rsidP="00A26FD0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sz w:val="26"/>
          <w:szCs w:val="26"/>
        </w:rPr>
      </w:pPr>
      <w:r w:rsidRPr="00371AE6">
        <w:rPr>
          <w:rFonts w:ascii="TimesNewRoman" w:hAnsi="TimesNewRoman" w:cs="TimesNewRoman"/>
          <w:sz w:val="26"/>
          <w:szCs w:val="26"/>
        </w:rPr>
        <w:t>The recipient must</w:t>
      </w:r>
      <w:r w:rsidR="00DF6A1C">
        <w:rPr>
          <w:rFonts w:ascii="TimesNewRoman" w:hAnsi="TimesNewRoman" w:cs="TimesNewRoman"/>
          <w:sz w:val="26"/>
          <w:szCs w:val="26"/>
        </w:rPr>
        <w:t xml:space="preserve"> have </w:t>
      </w:r>
      <w:r w:rsidRPr="00371AE6">
        <w:rPr>
          <w:rFonts w:ascii="TimesNewRoman" w:hAnsi="TimesNewRoman" w:cs="TimesNewRoman"/>
          <w:sz w:val="26"/>
          <w:szCs w:val="26"/>
        </w:rPr>
        <w:t xml:space="preserve">at least ten years of legal </w:t>
      </w:r>
      <w:r w:rsidR="00DF6A1C">
        <w:rPr>
          <w:rFonts w:ascii="TimesNewRoman" w:hAnsi="TimesNewRoman" w:cs="TimesNewRoman"/>
          <w:sz w:val="26"/>
          <w:szCs w:val="26"/>
        </w:rPr>
        <w:t xml:space="preserve">and/or community </w:t>
      </w:r>
      <w:r w:rsidRPr="00371AE6">
        <w:rPr>
          <w:rFonts w:ascii="TimesNewRoman" w:hAnsi="TimesNewRoman" w:cs="TimesNewRoman"/>
          <w:sz w:val="26"/>
          <w:szCs w:val="26"/>
        </w:rPr>
        <w:t xml:space="preserve">related experience. </w:t>
      </w:r>
      <w:r w:rsidR="00227636" w:rsidRPr="00371AE6">
        <w:rPr>
          <w:rFonts w:ascii="TimesNewRoman" w:hAnsi="TimesNewRoman" w:cs="TimesNewRoman"/>
          <w:sz w:val="26"/>
          <w:szCs w:val="26"/>
        </w:rPr>
        <w:t>T</w:t>
      </w:r>
      <w:r w:rsidRPr="00371AE6">
        <w:rPr>
          <w:rFonts w:ascii="TimesNewRoman" w:hAnsi="TimesNewRoman" w:cs="TimesNewRoman"/>
          <w:sz w:val="26"/>
          <w:szCs w:val="26"/>
        </w:rPr>
        <w:t>he recipient may be</w:t>
      </w:r>
      <w:r w:rsidR="00FB7B2C" w:rsidRPr="00371AE6">
        <w:rPr>
          <w:rFonts w:ascii="TimesNewRoman" w:hAnsi="TimesNewRoman" w:cs="TimesNewRoman"/>
          <w:sz w:val="26"/>
          <w:szCs w:val="26"/>
        </w:rPr>
        <w:t>, but not limited to,</w:t>
      </w:r>
      <w:r w:rsidRPr="00371AE6">
        <w:rPr>
          <w:rFonts w:ascii="TimesNewRoman" w:hAnsi="TimesNewRoman" w:cs="TimesNewRoman"/>
          <w:sz w:val="26"/>
          <w:szCs w:val="26"/>
        </w:rPr>
        <w:t xml:space="preserve"> a paralegal, educator or attorney. Each recipient of the LAA must show positive promotion of the paralegal profe</w:t>
      </w:r>
      <w:r w:rsidR="00FB7B2C" w:rsidRPr="00371AE6">
        <w:rPr>
          <w:rFonts w:ascii="TimesNewRoman" w:hAnsi="TimesNewRoman" w:cs="TimesNewRoman"/>
          <w:sz w:val="26"/>
          <w:szCs w:val="26"/>
        </w:rPr>
        <w:t>ssion within the legal community</w:t>
      </w:r>
      <w:r w:rsidRPr="00371AE6">
        <w:rPr>
          <w:rFonts w:ascii="TimesNewRoman" w:hAnsi="TimesNewRoman" w:cs="TimesNewRoman"/>
          <w:sz w:val="26"/>
          <w:szCs w:val="26"/>
        </w:rPr>
        <w:t xml:space="preserve"> through</w:t>
      </w:r>
      <w:r w:rsidR="00227636" w:rsidRPr="00371AE6">
        <w:rPr>
          <w:rFonts w:ascii="TimesNewRoman" w:hAnsi="TimesNewRoman" w:cs="TimesNewRoman"/>
          <w:sz w:val="26"/>
          <w:szCs w:val="26"/>
        </w:rPr>
        <w:t xml:space="preserve"> their</w:t>
      </w:r>
      <w:r w:rsidRPr="00371AE6">
        <w:rPr>
          <w:rFonts w:ascii="TimesNewRoman" w:hAnsi="TimesNewRoman" w:cs="TimesNewRoman"/>
          <w:sz w:val="26"/>
          <w:szCs w:val="26"/>
        </w:rPr>
        <w:t xml:space="preserve"> initiative</w:t>
      </w:r>
      <w:r w:rsidR="00227636" w:rsidRPr="00371AE6">
        <w:rPr>
          <w:rFonts w:ascii="TimesNewRoman" w:hAnsi="TimesNewRoman" w:cs="TimesNewRoman"/>
          <w:sz w:val="26"/>
          <w:szCs w:val="26"/>
        </w:rPr>
        <w:t>, participation</w:t>
      </w:r>
      <w:r w:rsidRPr="00371AE6">
        <w:rPr>
          <w:rFonts w:ascii="TimesNewRoman" w:hAnsi="TimesNewRoman" w:cs="TimesNewRoman"/>
          <w:sz w:val="26"/>
          <w:szCs w:val="26"/>
        </w:rPr>
        <w:t xml:space="preserve"> and leadership.</w:t>
      </w:r>
    </w:p>
    <w:p w14:paraId="2E475AF0" w14:textId="77777777" w:rsidR="00371AE6" w:rsidRPr="00371AE6" w:rsidRDefault="00371AE6" w:rsidP="00A26FD0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sz w:val="26"/>
          <w:szCs w:val="26"/>
        </w:rPr>
      </w:pPr>
      <w:r w:rsidRPr="00371AE6">
        <w:rPr>
          <w:rFonts w:ascii="TimesNewRoman" w:hAnsi="TimesNewRoman" w:cs="TimesNewRoman"/>
          <w:sz w:val="26"/>
          <w:szCs w:val="26"/>
        </w:rPr>
        <w:t xml:space="preserve">The recipient may have played a significant part in creating, developing, and or promoting an important and distinctive program, which positively affects the growth of the paralegal profession. Examples include development of a CLE committee or leadership seminar or special event, paralegal education such as teaching, publishing a book, establishing an ABA approved paralegal program, development of a paralegal career enhancement program, or a legislative or policy decision that affects the paralegal profession. </w:t>
      </w:r>
    </w:p>
    <w:p w14:paraId="0278644F" w14:textId="77777777" w:rsidR="00227636" w:rsidRPr="00371AE6" w:rsidRDefault="00227636" w:rsidP="00A26FD0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sz w:val="16"/>
          <w:szCs w:val="16"/>
        </w:rPr>
      </w:pPr>
    </w:p>
    <w:p w14:paraId="5FACEA3D" w14:textId="77777777" w:rsidR="003B25B0" w:rsidRPr="00371AE6" w:rsidRDefault="00F9572C" w:rsidP="00A26FD0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  <w:r w:rsidRPr="00371AE6">
        <w:rPr>
          <w:rFonts w:ascii="TimesNewRoman" w:hAnsi="TimesNewRoman" w:cs="TimesNewRoman"/>
          <w:b/>
          <w:sz w:val="26"/>
          <w:szCs w:val="26"/>
        </w:rPr>
        <w:t xml:space="preserve">2. </w:t>
      </w:r>
      <w:r w:rsidR="0060156D" w:rsidRPr="00371AE6">
        <w:rPr>
          <w:rFonts w:ascii="TimesNewRoman" w:hAnsi="TimesNewRoman" w:cs="TimesNewRoman"/>
          <w:b/>
          <w:sz w:val="26"/>
          <w:szCs w:val="26"/>
        </w:rPr>
        <w:t>CONTRIBUTING TO THE GROWTH AND DEVELOPMENT OF THE LOS ANGELES PARALEGAL ASSOCIATION</w:t>
      </w:r>
    </w:p>
    <w:p w14:paraId="07A30134" w14:textId="77777777" w:rsidR="007A02A0" w:rsidRPr="00371AE6" w:rsidRDefault="008B506E" w:rsidP="00A26FD0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The recipient of </w:t>
      </w:r>
      <w:r w:rsidR="00371AE6" w:rsidRPr="00371AE6">
        <w:rPr>
          <w:rFonts w:ascii="TimesNewRoman" w:hAnsi="TimesNewRoman" w:cs="TimesNewRoman"/>
          <w:sz w:val="26"/>
          <w:szCs w:val="26"/>
        </w:rPr>
        <w:t>the LAA must have contributed to the growth</w:t>
      </w:r>
      <w:r>
        <w:rPr>
          <w:rFonts w:ascii="TimesNewRoman" w:hAnsi="TimesNewRoman" w:cs="TimesNewRoman"/>
          <w:sz w:val="26"/>
          <w:szCs w:val="26"/>
        </w:rPr>
        <w:t xml:space="preserve"> and/or support</w:t>
      </w:r>
      <w:r w:rsidR="00371AE6" w:rsidRPr="00371AE6">
        <w:rPr>
          <w:rFonts w:ascii="TimesNewRoman" w:hAnsi="TimesNewRoman" w:cs="TimesNewRoman"/>
          <w:sz w:val="26"/>
          <w:szCs w:val="26"/>
        </w:rPr>
        <w:t xml:space="preserve"> of LAPA. </w:t>
      </w:r>
      <w:r w:rsidR="00FB7B2C" w:rsidRPr="00371AE6">
        <w:rPr>
          <w:rFonts w:ascii="TimesNewRoman" w:hAnsi="TimesNewRoman" w:cs="TimesNewRoman"/>
          <w:sz w:val="26"/>
          <w:szCs w:val="26"/>
        </w:rPr>
        <w:t xml:space="preserve">Membership in LAPA is not required, however, </w:t>
      </w:r>
      <w:r w:rsidR="00F9572C" w:rsidRPr="00371AE6">
        <w:rPr>
          <w:rFonts w:ascii="TimesNewRoman" w:hAnsi="TimesNewRoman" w:cs="TimesNewRoman"/>
          <w:sz w:val="26"/>
          <w:szCs w:val="26"/>
        </w:rPr>
        <w:t>a</w:t>
      </w:r>
      <w:r w:rsidR="007A02A0" w:rsidRPr="00371AE6">
        <w:rPr>
          <w:rFonts w:ascii="TimesNewRoman" w:hAnsi="TimesNewRoman" w:cs="TimesNewRoman"/>
          <w:sz w:val="26"/>
          <w:szCs w:val="26"/>
        </w:rPr>
        <w:t>ll classes of</w:t>
      </w:r>
      <w:r w:rsidR="006D295F" w:rsidRPr="00371AE6">
        <w:rPr>
          <w:rFonts w:ascii="TimesNewRoman" w:hAnsi="TimesNewRoman" w:cs="TimesNewRoman"/>
          <w:sz w:val="26"/>
          <w:szCs w:val="26"/>
        </w:rPr>
        <w:t xml:space="preserve"> </w:t>
      </w:r>
      <w:r w:rsidR="00F9572C" w:rsidRPr="00371AE6">
        <w:rPr>
          <w:rFonts w:ascii="TimesNewRoman" w:hAnsi="TimesNewRoman" w:cs="TimesNewRoman"/>
          <w:sz w:val="26"/>
          <w:szCs w:val="26"/>
        </w:rPr>
        <w:t xml:space="preserve">LAPA </w:t>
      </w:r>
      <w:r w:rsidR="007A02A0" w:rsidRPr="00371AE6">
        <w:rPr>
          <w:rFonts w:ascii="TimesNewRoman" w:hAnsi="TimesNewRoman" w:cs="TimesNewRoman"/>
          <w:sz w:val="26"/>
          <w:szCs w:val="26"/>
        </w:rPr>
        <w:t>membership</w:t>
      </w:r>
      <w:r w:rsidR="00371AE6" w:rsidRPr="00371AE6">
        <w:rPr>
          <w:rFonts w:ascii="TimesNewRoman" w:hAnsi="TimesNewRoman" w:cs="TimesNewRoman"/>
          <w:sz w:val="26"/>
          <w:szCs w:val="26"/>
        </w:rPr>
        <w:t xml:space="preserve">, </w:t>
      </w:r>
      <w:r w:rsidR="007A02A0" w:rsidRPr="00371AE6">
        <w:rPr>
          <w:rFonts w:ascii="TimesNewRoman" w:hAnsi="TimesNewRoman" w:cs="TimesNewRoman"/>
          <w:sz w:val="26"/>
          <w:szCs w:val="26"/>
        </w:rPr>
        <w:t xml:space="preserve">except student, are eligible, including voting, associate, and benefactor. </w:t>
      </w:r>
      <w:r w:rsidR="00371AE6" w:rsidRPr="00371AE6">
        <w:rPr>
          <w:rFonts w:ascii="TimesNewRoman" w:hAnsi="TimesNewRoman" w:cs="TimesNewRoman"/>
          <w:sz w:val="26"/>
          <w:szCs w:val="26"/>
        </w:rPr>
        <w:t>I</w:t>
      </w:r>
      <w:r w:rsidR="007A02A0" w:rsidRPr="00371AE6">
        <w:rPr>
          <w:rFonts w:ascii="TimesNewRoman" w:hAnsi="TimesNewRoman" w:cs="TimesNewRoman"/>
          <w:sz w:val="26"/>
          <w:szCs w:val="26"/>
        </w:rPr>
        <w:t>nvolvement may include, but is not limited to,</w:t>
      </w:r>
      <w:r w:rsidR="006D295F" w:rsidRPr="00371AE6">
        <w:rPr>
          <w:rFonts w:ascii="TimesNewRoman" w:hAnsi="TimesNewRoman" w:cs="TimesNewRoman"/>
          <w:sz w:val="26"/>
          <w:szCs w:val="26"/>
        </w:rPr>
        <w:t xml:space="preserve"> </w:t>
      </w:r>
      <w:r w:rsidR="007A02A0" w:rsidRPr="00371AE6">
        <w:rPr>
          <w:rFonts w:ascii="TimesNewRoman" w:hAnsi="TimesNewRoman" w:cs="TimesNewRoman"/>
          <w:sz w:val="26"/>
          <w:szCs w:val="26"/>
        </w:rPr>
        <w:t>participation as an Officer or member o</w:t>
      </w:r>
      <w:r w:rsidR="00371AE6" w:rsidRPr="00371AE6">
        <w:rPr>
          <w:rFonts w:ascii="TimesNewRoman" w:hAnsi="TimesNewRoman" w:cs="TimesNewRoman"/>
          <w:sz w:val="26"/>
          <w:szCs w:val="26"/>
        </w:rPr>
        <w:t>f the Board, Committee chairperson</w:t>
      </w:r>
      <w:r w:rsidR="007A02A0" w:rsidRPr="00371AE6">
        <w:rPr>
          <w:rFonts w:ascii="TimesNewRoman" w:hAnsi="TimesNewRoman" w:cs="TimesNewRoman"/>
          <w:sz w:val="26"/>
          <w:szCs w:val="26"/>
        </w:rPr>
        <w:t>, or</w:t>
      </w:r>
      <w:r w:rsidR="006D295F" w:rsidRPr="00371AE6">
        <w:rPr>
          <w:rFonts w:ascii="TimesNewRoman" w:hAnsi="TimesNewRoman" w:cs="TimesNewRoman"/>
          <w:sz w:val="26"/>
          <w:szCs w:val="26"/>
        </w:rPr>
        <w:t xml:space="preserve"> </w:t>
      </w:r>
      <w:r w:rsidR="007A02A0" w:rsidRPr="00371AE6">
        <w:rPr>
          <w:rFonts w:ascii="TimesNewRoman" w:hAnsi="TimesNewRoman" w:cs="TimesNewRoman"/>
          <w:sz w:val="26"/>
          <w:szCs w:val="26"/>
        </w:rPr>
        <w:t>volunteer speaker for one of LAPA's events such as the October Conference. Other examples include</w:t>
      </w:r>
      <w:r w:rsidR="006D295F" w:rsidRPr="00371AE6">
        <w:rPr>
          <w:rFonts w:ascii="TimesNewRoman" w:hAnsi="TimesNewRoman" w:cs="TimesNewRoman"/>
          <w:sz w:val="26"/>
          <w:szCs w:val="26"/>
        </w:rPr>
        <w:t xml:space="preserve"> </w:t>
      </w:r>
      <w:r w:rsidR="007A02A0" w:rsidRPr="00371AE6">
        <w:rPr>
          <w:rFonts w:ascii="TimesNewRoman" w:hAnsi="TimesNewRoman" w:cs="TimesNewRoman"/>
          <w:sz w:val="26"/>
          <w:szCs w:val="26"/>
        </w:rPr>
        <w:t>leadership roles</w:t>
      </w:r>
      <w:r w:rsidR="00F9572C" w:rsidRPr="00371AE6">
        <w:rPr>
          <w:rFonts w:ascii="TimesNewRoman" w:hAnsi="TimesNewRoman" w:cs="TimesNewRoman"/>
          <w:sz w:val="26"/>
          <w:szCs w:val="26"/>
        </w:rPr>
        <w:t xml:space="preserve">, </w:t>
      </w:r>
      <w:r w:rsidR="007A02A0" w:rsidRPr="00371AE6">
        <w:rPr>
          <w:rFonts w:ascii="TimesNewRoman" w:hAnsi="TimesNewRoman" w:cs="TimesNewRoman"/>
          <w:sz w:val="26"/>
          <w:szCs w:val="26"/>
        </w:rPr>
        <w:t>assumed as a member of LAPA for affiliated as</w:t>
      </w:r>
      <w:r w:rsidR="00371AE6" w:rsidRPr="00371AE6">
        <w:rPr>
          <w:rFonts w:ascii="TimesNewRoman" w:hAnsi="TimesNewRoman" w:cs="TimesNewRoman"/>
          <w:sz w:val="26"/>
          <w:szCs w:val="26"/>
        </w:rPr>
        <w:t xml:space="preserve">sociations or </w:t>
      </w:r>
      <w:r w:rsidR="007A02A0" w:rsidRPr="00371AE6">
        <w:rPr>
          <w:rFonts w:ascii="TimesNewRoman" w:hAnsi="TimesNewRoman" w:cs="TimesNewRoman"/>
          <w:sz w:val="26"/>
          <w:szCs w:val="26"/>
        </w:rPr>
        <w:t>organizations supporting the paralegal profession.</w:t>
      </w:r>
    </w:p>
    <w:p w14:paraId="1371E69C" w14:textId="77777777" w:rsidR="00165062" w:rsidRPr="00371AE6" w:rsidRDefault="00165062" w:rsidP="00A26FD0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  <w:sz w:val="16"/>
          <w:szCs w:val="16"/>
        </w:rPr>
      </w:pPr>
    </w:p>
    <w:p w14:paraId="13A8A36D" w14:textId="77777777" w:rsidR="007A02A0" w:rsidRPr="00371AE6" w:rsidRDefault="007A02A0" w:rsidP="00A26FD0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  <w:r w:rsidRPr="00371AE6">
        <w:rPr>
          <w:rFonts w:ascii="TimesNewRoman" w:hAnsi="TimesNewRoman" w:cs="TimesNewRoman"/>
          <w:b/>
          <w:sz w:val="26"/>
          <w:szCs w:val="26"/>
        </w:rPr>
        <w:t>3. EXTENDED COMMUNITY INVOLVEMENT</w:t>
      </w:r>
    </w:p>
    <w:p w14:paraId="47923B47" w14:textId="77777777" w:rsidR="007A02A0" w:rsidRPr="007A02A0" w:rsidRDefault="007A02A0" w:rsidP="00A26FD0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sz w:val="28"/>
          <w:szCs w:val="28"/>
        </w:rPr>
      </w:pPr>
      <w:r w:rsidRPr="00371AE6">
        <w:rPr>
          <w:rFonts w:ascii="TimesNewRoman" w:hAnsi="TimesNewRoman" w:cs="TimesNewRoman"/>
          <w:sz w:val="26"/>
          <w:szCs w:val="26"/>
        </w:rPr>
        <w:t>Each recipient of the LAA must show an active role in providing, creating or promoting volunteer services for</w:t>
      </w:r>
      <w:r w:rsidR="00165062" w:rsidRPr="00371AE6">
        <w:rPr>
          <w:rFonts w:ascii="TimesNewRoman" w:hAnsi="TimesNewRoman" w:cs="TimesNewRoman"/>
          <w:sz w:val="26"/>
          <w:szCs w:val="26"/>
        </w:rPr>
        <w:t xml:space="preserve"> </w:t>
      </w:r>
      <w:r w:rsidRPr="00371AE6">
        <w:rPr>
          <w:rFonts w:ascii="TimesNewRoman" w:hAnsi="TimesNewRoman" w:cs="TimesNewRoman"/>
          <w:sz w:val="26"/>
          <w:szCs w:val="26"/>
        </w:rPr>
        <w:t>the benefit of a pro bono organization or a community service inside or outside of the legal profession.</w:t>
      </w:r>
      <w:r w:rsidR="00165062" w:rsidRPr="00371AE6">
        <w:rPr>
          <w:rFonts w:ascii="TimesNewRoman" w:hAnsi="TimesNewRoman" w:cs="TimesNewRoman"/>
          <w:sz w:val="26"/>
          <w:szCs w:val="26"/>
        </w:rPr>
        <w:t xml:space="preserve">  </w:t>
      </w:r>
    </w:p>
    <w:p w14:paraId="4FF8F2DA" w14:textId="77777777" w:rsidR="00495DB9" w:rsidRDefault="00495DB9" w:rsidP="00A26FD0">
      <w:pPr>
        <w:jc w:val="both"/>
        <w:rPr>
          <w:rFonts w:ascii="TimesNewRoman,Bold" w:hAnsi="TimesNewRoman,Bold" w:cs="TimesNewRoman,Bold"/>
          <w:b/>
          <w:bCs/>
          <w:sz w:val="26"/>
          <w:szCs w:val="26"/>
        </w:rPr>
      </w:pPr>
    </w:p>
    <w:p w14:paraId="5EAC46FE" w14:textId="0251EE41" w:rsidR="006C2817" w:rsidRDefault="00470557" w:rsidP="00BD3DD8">
      <w:pPr>
        <w:spacing w:before="120" w:after="120"/>
        <w:jc w:val="both"/>
        <w:rPr>
          <w:sz w:val="28"/>
          <w:szCs w:val="28"/>
        </w:rPr>
      </w:pPr>
      <w:r w:rsidRPr="00CE70C7">
        <w:rPr>
          <w:sz w:val="28"/>
          <w:szCs w:val="28"/>
        </w:rPr>
        <w:t xml:space="preserve">Please submit the completed application by </w:t>
      </w:r>
      <w:r w:rsidR="00877D84" w:rsidRPr="00CE70C7">
        <w:rPr>
          <w:sz w:val="28"/>
          <w:szCs w:val="28"/>
        </w:rPr>
        <w:t xml:space="preserve">no later than </w:t>
      </w:r>
      <w:r w:rsidR="001C5357" w:rsidRPr="00CE70C7">
        <w:rPr>
          <w:sz w:val="28"/>
          <w:szCs w:val="28"/>
        </w:rPr>
        <w:t xml:space="preserve">October </w:t>
      </w:r>
      <w:r w:rsidR="00022009">
        <w:rPr>
          <w:sz w:val="28"/>
          <w:szCs w:val="28"/>
        </w:rPr>
        <w:t>12</w:t>
      </w:r>
      <w:r w:rsidR="00877D84" w:rsidRPr="00CE70C7">
        <w:rPr>
          <w:sz w:val="28"/>
          <w:szCs w:val="28"/>
        </w:rPr>
        <w:t>, 20</w:t>
      </w:r>
      <w:r w:rsidR="00CE70C7">
        <w:rPr>
          <w:sz w:val="28"/>
          <w:szCs w:val="28"/>
        </w:rPr>
        <w:t>20</w:t>
      </w:r>
      <w:r w:rsidR="00CE70C7" w:rsidRPr="00CE70C7">
        <w:rPr>
          <w:sz w:val="28"/>
          <w:szCs w:val="28"/>
        </w:rPr>
        <w:t xml:space="preserve"> at 5pm</w:t>
      </w:r>
      <w:r w:rsidRPr="00CE70C7">
        <w:rPr>
          <w:sz w:val="28"/>
          <w:szCs w:val="28"/>
        </w:rPr>
        <w:t xml:space="preserve"> via e-mail to </w:t>
      </w:r>
      <w:hyperlink r:id="rId9" w:history="1">
        <w:r w:rsidR="000922FD" w:rsidRPr="000D173A">
          <w:rPr>
            <w:rStyle w:val="Hyperlink"/>
            <w:sz w:val="28"/>
            <w:szCs w:val="28"/>
          </w:rPr>
          <w:t>evp@lapa.org</w:t>
        </w:r>
      </w:hyperlink>
      <w:r w:rsidRPr="00CE70C7">
        <w:rPr>
          <w:sz w:val="28"/>
          <w:szCs w:val="28"/>
        </w:rPr>
        <w:t>.</w:t>
      </w:r>
      <w:r w:rsidR="00BD3DD8">
        <w:rPr>
          <w:sz w:val="28"/>
          <w:szCs w:val="28"/>
        </w:rPr>
        <w:t xml:space="preserve"> </w:t>
      </w:r>
      <w:r w:rsidR="006C2817">
        <w:rPr>
          <w:sz w:val="28"/>
          <w:szCs w:val="28"/>
        </w:rPr>
        <w:br w:type="page"/>
      </w:r>
    </w:p>
    <w:p w14:paraId="0EEA992B" w14:textId="77777777" w:rsidR="00470557" w:rsidRDefault="00470557" w:rsidP="00A26FD0">
      <w:pPr>
        <w:spacing w:before="120" w:after="120"/>
        <w:jc w:val="both"/>
        <w:rPr>
          <w:sz w:val="28"/>
          <w:szCs w:val="28"/>
        </w:rPr>
      </w:pPr>
    </w:p>
    <w:p w14:paraId="122C6B99" w14:textId="116FCA0F" w:rsidR="00470557" w:rsidRDefault="00470557" w:rsidP="00A26FD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Name, e-mail address, and telephone number of the person you are nominating:</w:t>
      </w:r>
    </w:p>
    <w:p w14:paraId="4D288095" w14:textId="77777777" w:rsidR="00470557" w:rsidRDefault="00470557" w:rsidP="00A26FD0">
      <w:pPr>
        <w:spacing w:before="120" w:after="120"/>
        <w:jc w:val="both"/>
        <w:rPr>
          <w:sz w:val="28"/>
          <w:szCs w:val="28"/>
        </w:rPr>
      </w:pPr>
    </w:p>
    <w:p w14:paraId="25D9B038" w14:textId="77777777" w:rsidR="00470557" w:rsidRDefault="00470557" w:rsidP="00A26FD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Your name, e-mail address, and telephone number:</w:t>
      </w:r>
    </w:p>
    <w:p w14:paraId="2B4A10E3" w14:textId="77777777" w:rsidR="00470557" w:rsidRDefault="00470557" w:rsidP="00A26FD0">
      <w:pPr>
        <w:spacing w:before="120" w:after="120"/>
        <w:jc w:val="both"/>
        <w:rPr>
          <w:sz w:val="28"/>
          <w:szCs w:val="28"/>
        </w:rPr>
      </w:pPr>
    </w:p>
    <w:p w14:paraId="5376A550" w14:textId="77777777" w:rsidR="00470557" w:rsidRDefault="00470557" w:rsidP="00A26FD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Below each listed section, please describe how your nominee qualifies for this award.  Please add or attach additional documentation as needed.</w:t>
      </w:r>
    </w:p>
    <w:p w14:paraId="09B0C788" w14:textId="77777777" w:rsidR="00470557" w:rsidRDefault="00470557" w:rsidP="00A26FD0">
      <w:pPr>
        <w:spacing w:before="120" w:after="120"/>
        <w:jc w:val="both"/>
        <w:rPr>
          <w:sz w:val="28"/>
          <w:szCs w:val="28"/>
        </w:rPr>
      </w:pPr>
    </w:p>
    <w:p w14:paraId="5DE35B3C" w14:textId="77777777" w:rsidR="00470557" w:rsidRPr="00470557" w:rsidRDefault="00470557" w:rsidP="00470557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  <w:sz w:val="26"/>
          <w:szCs w:val="26"/>
          <w:u w:val="single"/>
        </w:rPr>
      </w:pPr>
      <w:r w:rsidRPr="00470557">
        <w:rPr>
          <w:rFonts w:ascii="TimesNewRoman" w:hAnsi="TimesNewRoman" w:cs="TimesNewRoman"/>
          <w:b/>
          <w:sz w:val="26"/>
          <w:szCs w:val="26"/>
          <w:u w:val="single"/>
        </w:rPr>
        <w:t>DEDICATION TO THE DEVELOPMENT, STRENGTHENING AND ADVANCEMENT OF THE PARALEGAL PROFESSION</w:t>
      </w:r>
    </w:p>
    <w:p w14:paraId="762FFACA" w14:textId="77777777" w:rsidR="00470557" w:rsidRDefault="00470557" w:rsidP="00470557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29B50A1A" w14:textId="77777777" w:rsidR="00470557" w:rsidRDefault="00470557" w:rsidP="00470557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21513E85" w14:textId="77777777" w:rsidR="00470557" w:rsidRDefault="00470557" w:rsidP="00470557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44D83B33" w14:textId="77777777" w:rsidR="00470557" w:rsidRDefault="00470557" w:rsidP="00470557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3663E6EC" w14:textId="77777777" w:rsidR="00470557" w:rsidRDefault="00470557" w:rsidP="00470557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319ECBF2" w14:textId="77777777" w:rsidR="00470557" w:rsidRDefault="00470557" w:rsidP="00470557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3402BF15" w14:textId="77777777" w:rsidR="00470557" w:rsidRDefault="00470557" w:rsidP="00470557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68695CFF" w14:textId="77777777" w:rsidR="00470557" w:rsidRDefault="00470557" w:rsidP="00470557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2D2190B5" w14:textId="77777777" w:rsidR="00470557" w:rsidRDefault="00470557" w:rsidP="00470557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7BB94312" w14:textId="77777777" w:rsidR="00470557" w:rsidRDefault="00470557" w:rsidP="00470557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0D4F0925" w14:textId="77777777" w:rsidR="00470557" w:rsidRDefault="00470557" w:rsidP="00470557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2C1E90CE" w14:textId="77777777" w:rsidR="00470557" w:rsidRDefault="00470557" w:rsidP="00470557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2BA609CD" w14:textId="77777777" w:rsidR="00470557" w:rsidRDefault="00470557" w:rsidP="00470557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1BD2C495" w14:textId="77777777" w:rsidR="00470557" w:rsidRDefault="00470557" w:rsidP="00470557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7FCC4A10" w14:textId="77777777" w:rsidR="00877D84" w:rsidRDefault="00877D84" w:rsidP="00470557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5B424205" w14:textId="77777777" w:rsidR="00877D84" w:rsidRDefault="00877D84" w:rsidP="00470557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17EB9D8C" w14:textId="77777777" w:rsidR="00877D84" w:rsidRDefault="00877D84" w:rsidP="00470557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4507D4A2" w14:textId="77777777" w:rsidR="00877D84" w:rsidRDefault="00877D84" w:rsidP="00470557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58751D59" w14:textId="77777777" w:rsidR="00877D84" w:rsidRDefault="00877D84" w:rsidP="00470557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1FF3B8A6" w14:textId="77777777" w:rsidR="00470557" w:rsidRDefault="00470557" w:rsidP="00470557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63FF7F8F" w14:textId="77777777" w:rsidR="00043EFF" w:rsidRDefault="00043EFF" w:rsidP="00470557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5BCD872F" w14:textId="77777777" w:rsidR="00043EFF" w:rsidRPr="00371AE6" w:rsidRDefault="00043EFF" w:rsidP="00470557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76C8080A" w14:textId="77777777" w:rsidR="00470557" w:rsidRDefault="00470557" w:rsidP="00A26FD0">
      <w:pPr>
        <w:spacing w:before="120" w:after="120"/>
        <w:jc w:val="both"/>
        <w:rPr>
          <w:sz w:val="28"/>
          <w:szCs w:val="28"/>
        </w:rPr>
      </w:pPr>
    </w:p>
    <w:p w14:paraId="72E94C09" w14:textId="77777777" w:rsidR="00470557" w:rsidRDefault="005B17EF" w:rsidP="005B17EF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(Continued on next page)</w:t>
      </w:r>
    </w:p>
    <w:p w14:paraId="43A81780" w14:textId="77777777" w:rsidR="00043EFF" w:rsidRDefault="00043EFF" w:rsidP="006C2817">
      <w:pPr>
        <w:spacing w:before="120" w:after="120"/>
        <w:rPr>
          <w:sz w:val="28"/>
          <w:szCs w:val="28"/>
        </w:rPr>
      </w:pPr>
    </w:p>
    <w:p w14:paraId="229A5A46" w14:textId="77777777" w:rsidR="00470557" w:rsidRPr="00470557" w:rsidRDefault="00470557" w:rsidP="00A26FD0">
      <w:pPr>
        <w:spacing w:before="120" w:after="120"/>
        <w:jc w:val="both"/>
        <w:rPr>
          <w:sz w:val="28"/>
          <w:szCs w:val="28"/>
          <w:u w:val="single"/>
        </w:rPr>
      </w:pPr>
      <w:r w:rsidRPr="00470557">
        <w:rPr>
          <w:rFonts w:ascii="TimesNewRoman" w:hAnsi="TimesNewRoman" w:cs="TimesNewRoman"/>
          <w:b/>
          <w:sz w:val="26"/>
          <w:szCs w:val="26"/>
          <w:u w:val="single"/>
        </w:rPr>
        <w:t>CONTRIBUTING TO THE GROWTH AND DEVELOPMENT OF THE LOS ANGELES PARALEGAL ASSOCIATION</w:t>
      </w:r>
    </w:p>
    <w:p w14:paraId="168601EE" w14:textId="77777777" w:rsidR="00470557" w:rsidRDefault="00470557" w:rsidP="00A26FD0">
      <w:pPr>
        <w:spacing w:before="120" w:after="120"/>
        <w:jc w:val="both"/>
        <w:rPr>
          <w:sz w:val="28"/>
          <w:szCs w:val="28"/>
        </w:rPr>
      </w:pPr>
    </w:p>
    <w:p w14:paraId="2E04BA6A" w14:textId="77777777" w:rsidR="00470557" w:rsidRDefault="00470557" w:rsidP="00A26FD0">
      <w:pPr>
        <w:spacing w:before="120" w:after="120"/>
        <w:jc w:val="both"/>
        <w:rPr>
          <w:sz w:val="28"/>
          <w:szCs w:val="28"/>
        </w:rPr>
      </w:pPr>
    </w:p>
    <w:p w14:paraId="06703BC5" w14:textId="77777777" w:rsidR="00470557" w:rsidRDefault="00470557" w:rsidP="00A26FD0">
      <w:pPr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1AB19E14" w14:textId="77777777" w:rsidR="00470557" w:rsidRDefault="00470557" w:rsidP="00A26FD0">
      <w:pPr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2B0A30DF" w14:textId="77777777" w:rsidR="00470557" w:rsidRDefault="00470557" w:rsidP="00A26FD0">
      <w:pPr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4101990D" w14:textId="77777777" w:rsidR="00470557" w:rsidRDefault="00470557" w:rsidP="00A26FD0">
      <w:pPr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755970D8" w14:textId="77777777" w:rsidR="00470557" w:rsidRDefault="00470557" w:rsidP="00A26FD0">
      <w:pPr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034B089B" w14:textId="77777777" w:rsidR="00470557" w:rsidRDefault="00470557" w:rsidP="00A26FD0">
      <w:pPr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7095D8C7" w14:textId="77777777" w:rsidR="00470557" w:rsidRDefault="00470557" w:rsidP="00A26FD0">
      <w:pPr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3FAA4C85" w14:textId="77777777" w:rsidR="00470557" w:rsidRDefault="00470557" w:rsidP="00A26FD0">
      <w:pPr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03466F66" w14:textId="77777777" w:rsidR="00470557" w:rsidRDefault="00470557" w:rsidP="00A26FD0">
      <w:pPr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402C50CE" w14:textId="77777777" w:rsidR="00470557" w:rsidRDefault="00470557" w:rsidP="00A26FD0">
      <w:pPr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7F24C3E1" w14:textId="77777777" w:rsidR="00470557" w:rsidRDefault="00470557" w:rsidP="00A26FD0">
      <w:pPr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407B85CD" w14:textId="77777777" w:rsidR="00470557" w:rsidRDefault="00470557" w:rsidP="00A26FD0">
      <w:pPr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5DC8D513" w14:textId="77777777" w:rsidR="00470557" w:rsidRDefault="00470557" w:rsidP="00A26FD0">
      <w:pPr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7CA31E4E" w14:textId="77777777" w:rsidR="00470557" w:rsidRDefault="00470557" w:rsidP="00A26FD0">
      <w:pPr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18CE7F77" w14:textId="77777777" w:rsidR="00470557" w:rsidRDefault="00470557" w:rsidP="00A26FD0">
      <w:pPr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44FCA5B6" w14:textId="77777777" w:rsidR="00470557" w:rsidRPr="00470557" w:rsidRDefault="00470557" w:rsidP="00A26FD0">
      <w:pPr>
        <w:spacing w:before="120" w:after="120"/>
        <w:jc w:val="both"/>
        <w:rPr>
          <w:sz w:val="28"/>
          <w:szCs w:val="28"/>
          <w:u w:val="single"/>
        </w:rPr>
      </w:pPr>
      <w:r w:rsidRPr="00470557">
        <w:rPr>
          <w:rFonts w:ascii="TimesNewRoman" w:hAnsi="TimesNewRoman" w:cs="TimesNewRoman"/>
          <w:b/>
          <w:sz w:val="26"/>
          <w:szCs w:val="26"/>
          <w:u w:val="single"/>
        </w:rPr>
        <w:t>EXTENDED COMMUNITY INVOLVEMENT</w:t>
      </w:r>
    </w:p>
    <w:p w14:paraId="2B6E1AC6" w14:textId="77777777" w:rsidR="00470557" w:rsidRDefault="00470557" w:rsidP="00A26FD0">
      <w:pPr>
        <w:spacing w:before="120" w:after="120"/>
        <w:jc w:val="both"/>
        <w:rPr>
          <w:sz w:val="28"/>
          <w:szCs w:val="28"/>
        </w:rPr>
      </w:pPr>
    </w:p>
    <w:p w14:paraId="3A05E7BC" w14:textId="77777777" w:rsidR="00470557" w:rsidRDefault="00470557" w:rsidP="00A26FD0">
      <w:pPr>
        <w:spacing w:before="120" w:after="120"/>
        <w:jc w:val="both"/>
        <w:rPr>
          <w:sz w:val="28"/>
          <w:szCs w:val="28"/>
        </w:rPr>
      </w:pPr>
    </w:p>
    <w:p w14:paraId="0F97EDEB" w14:textId="77777777" w:rsidR="00470557" w:rsidRDefault="00470557" w:rsidP="00A26FD0">
      <w:pPr>
        <w:spacing w:before="120" w:after="120"/>
        <w:jc w:val="both"/>
        <w:rPr>
          <w:sz w:val="28"/>
          <w:szCs w:val="28"/>
        </w:rPr>
      </w:pPr>
    </w:p>
    <w:p w14:paraId="528F02F2" w14:textId="77777777" w:rsidR="00470557" w:rsidRDefault="00470557" w:rsidP="00A26FD0">
      <w:pPr>
        <w:spacing w:before="120" w:after="120"/>
        <w:jc w:val="both"/>
        <w:rPr>
          <w:sz w:val="28"/>
          <w:szCs w:val="28"/>
        </w:rPr>
      </w:pPr>
    </w:p>
    <w:p w14:paraId="5370EF0E" w14:textId="77777777" w:rsidR="00470557" w:rsidRDefault="00470557" w:rsidP="00A26FD0">
      <w:pPr>
        <w:spacing w:before="120" w:after="120"/>
        <w:jc w:val="both"/>
        <w:rPr>
          <w:sz w:val="28"/>
          <w:szCs w:val="28"/>
        </w:rPr>
      </w:pPr>
    </w:p>
    <w:p w14:paraId="2E8FD091" w14:textId="77777777" w:rsidR="00470557" w:rsidRDefault="00470557" w:rsidP="00A26FD0">
      <w:pPr>
        <w:spacing w:before="120" w:after="120"/>
        <w:jc w:val="both"/>
        <w:rPr>
          <w:sz w:val="28"/>
          <w:szCs w:val="28"/>
        </w:rPr>
      </w:pPr>
    </w:p>
    <w:p w14:paraId="5E411467" w14:textId="77777777" w:rsidR="00470557" w:rsidRDefault="00470557" w:rsidP="00A26FD0">
      <w:pPr>
        <w:spacing w:before="120" w:after="120"/>
        <w:jc w:val="both"/>
        <w:rPr>
          <w:sz w:val="28"/>
          <w:szCs w:val="28"/>
        </w:rPr>
      </w:pPr>
    </w:p>
    <w:p w14:paraId="01B8A96F" w14:textId="77777777" w:rsidR="00470557" w:rsidRDefault="00470557" w:rsidP="00A26FD0">
      <w:pPr>
        <w:spacing w:before="120" w:after="120"/>
        <w:jc w:val="both"/>
        <w:rPr>
          <w:sz w:val="28"/>
          <w:szCs w:val="28"/>
        </w:rPr>
      </w:pPr>
    </w:p>
    <w:p w14:paraId="2448BE06" w14:textId="0203438B" w:rsidR="00470557" w:rsidRDefault="00470557" w:rsidP="00A26FD0">
      <w:pPr>
        <w:spacing w:before="120" w:after="120"/>
        <w:jc w:val="both"/>
        <w:rPr>
          <w:sz w:val="28"/>
          <w:szCs w:val="28"/>
        </w:rPr>
      </w:pPr>
    </w:p>
    <w:p w14:paraId="5242DBD3" w14:textId="69F80D90" w:rsidR="00AD665E" w:rsidRDefault="00AD665E" w:rsidP="00A26FD0">
      <w:pPr>
        <w:spacing w:before="120" w:after="120"/>
        <w:jc w:val="both"/>
        <w:rPr>
          <w:sz w:val="28"/>
          <w:szCs w:val="28"/>
        </w:rPr>
      </w:pPr>
    </w:p>
    <w:p w14:paraId="6C2D2AF8" w14:textId="1BD66E3F" w:rsidR="00AD665E" w:rsidRDefault="00AD665E" w:rsidP="00A26FD0">
      <w:pPr>
        <w:spacing w:before="120" w:after="120"/>
        <w:jc w:val="both"/>
        <w:rPr>
          <w:sz w:val="28"/>
          <w:szCs w:val="28"/>
        </w:rPr>
      </w:pPr>
    </w:p>
    <w:p w14:paraId="7CA3483E" w14:textId="77777777" w:rsidR="00AD665E" w:rsidRPr="007A02A0" w:rsidRDefault="00AD665E" w:rsidP="00A26FD0">
      <w:pPr>
        <w:spacing w:before="120" w:after="120"/>
        <w:jc w:val="both"/>
        <w:rPr>
          <w:sz w:val="28"/>
          <w:szCs w:val="28"/>
        </w:rPr>
      </w:pPr>
    </w:p>
    <w:sectPr w:rsidR="00AD665E" w:rsidRPr="007A02A0" w:rsidSect="005B17EF">
      <w:footerReference w:type="default" r:id="rId10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A73EB" w14:textId="77777777" w:rsidR="00F52ADB" w:rsidRDefault="00F52ADB" w:rsidP="003B25B0">
      <w:r>
        <w:separator/>
      </w:r>
    </w:p>
  </w:endnote>
  <w:endnote w:type="continuationSeparator" w:id="0">
    <w:p w14:paraId="4D8A4003" w14:textId="77777777" w:rsidR="00F52ADB" w:rsidRDefault="00F52ADB" w:rsidP="003B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6975E" w14:textId="77777777" w:rsidR="003B25B0" w:rsidRDefault="003B25B0" w:rsidP="003B25B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3E625" w14:textId="77777777" w:rsidR="00F52ADB" w:rsidRDefault="00F52ADB" w:rsidP="003B25B0">
      <w:r>
        <w:separator/>
      </w:r>
    </w:p>
  </w:footnote>
  <w:footnote w:type="continuationSeparator" w:id="0">
    <w:p w14:paraId="5811FDC9" w14:textId="77777777" w:rsidR="00F52ADB" w:rsidRDefault="00F52ADB" w:rsidP="003B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C0202"/>
    <w:multiLevelType w:val="hybridMultilevel"/>
    <w:tmpl w:val="622C9C2A"/>
    <w:lvl w:ilvl="0" w:tplc="6256FF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A7454"/>
    <w:multiLevelType w:val="hybridMultilevel"/>
    <w:tmpl w:val="B80A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A0"/>
    <w:rsid w:val="00022009"/>
    <w:rsid w:val="00043EFF"/>
    <w:rsid w:val="000757D2"/>
    <w:rsid w:val="00083F9D"/>
    <w:rsid w:val="000922FD"/>
    <w:rsid w:val="000C4A9E"/>
    <w:rsid w:val="00134027"/>
    <w:rsid w:val="001632E2"/>
    <w:rsid w:val="00165062"/>
    <w:rsid w:val="001C5357"/>
    <w:rsid w:val="001D6E18"/>
    <w:rsid w:val="001E33A1"/>
    <w:rsid w:val="002055E4"/>
    <w:rsid w:val="00227636"/>
    <w:rsid w:val="002B1182"/>
    <w:rsid w:val="002B444F"/>
    <w:rsid w:val="002D1372"/>
    <w:rsid w:val="0036443A"/>
    <w:rsid w:val="00371AE6"/>
    <w:rsid w:val="003B25B0"/>
    <w:rsid w:val="003B6B29"/>
    <w:rsid w:val="00411E85"/>
    <w:rsid w:val="00470557"/>
    <w:rsid w:val="00495DB9"/>
    <w:rsid w:val="004B5D87"/>
    <w:rsid w:val="005026D6"/>
    <w:rsid w:val="005B17EF"/>
    <w:rsid w:val="005B353D"/>
    <w:rsid w:val="0060156D"/>
    <w:rsid w:val="006C2817"/>
    <w:rsid w:val="006D295F"/>
    <w:rsid w:val="00771896"/>
    <w:rsid w:val="007A02A0"/>
    <w:rsid w:val="007A7EAC"/>
    <w:rsid w:val="007F445E"/>
    <w:rsid w:val="007F5F4F"/>
    <w:rsid w:val="00810C3E"/>
    <w:rsid w:val="0087186C"/>
    <w:rsid w:val="00877D84"/>
    <w:rsid w:val="00891B7A"/>
    <w:rsid w:val="008B506E"/>
    <w:rsid w:val="008F30C1"/>
    <w:rsid w:val="0091676E"/>
    <w:rsid w:val="009A00FD"/>
    <w:rsid w:val="00A0248D"/>
    <w:rsid w:val="00A26FD0"/>
    <w:rsid w:val="00A96A9C"/>
    <w:rsid w:val="00AD665E"/>
    <w:rsid w:val="00B006C7"/>
    <w:rsid w:val="00B60B90"/>
    <w:rsid w:val="00BC7A48"/>
    <w:rsid w:val="00BD3DD8"/>
    <w:rsid w:val="00C03ABB"/>
    <w:rsid w:val="00C9067D"/>
    <w:rsid w:val="00CE5E5B"/>
    <w:rsid w:val="00CE70C7"/>
    <w:rsid w:val="00D36B89"/>
    <w:rsid w:val="00DA0792"/>
    <w:rsid w:val="00DC37DF"/>
    <w:rsid w:val="00DE5352"/>
    <w:rsid w:val="00DF6A1C"/>
    <w:rsid w:val="00E363B2"/>
    <w:rsid w:val="00E51B6D"/>
    <w:rsid w:val="00F52ADB"/>
    <w:rsid w:val="00F9572C"/>
    <w:rsid w:val="00FB7B2C"/>
    <w:rsid w:val="00FC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7D532"/>
  <w15:docId w15:val="{D0C9C536-5CBA-4BD6-8DAC-8710AB65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B0"/>
  </w:style>
  <w:style w:type="paragraph" w:styleId="Footer">
    <w:name w:val="footer"/>
    <w:basedOn w:val="Normal"/>
    <w:link w:val="FooterChar"/>
    <w:uiPriority w:val="99"/>
    <w:unhideWhenUsed/>
    <w:rsid w:val="003B2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B0"/>
  </w:style>
  <w:style w:type="paragraph" w:styleId="ListParagraph">
    <w:name w:val="List Paragraph"/>
    <w:basedOn w:val="Normal"/>
    <w:uiPriority w:val="34"/>
    <w:qFormat/>
    <w:rsid w:val="00F95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5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D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vp@la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F3719-33A7-4D1F-B280-84C3162C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C Montoya</cp:lastModifiedBy>
  <cp:revision>14</cp:revision>
  <dcterms:created xsi:type="dcterms:W3CDTF">2020-09-22T03:06:00Z</dcterms:created>
  <dcterms:modified xsi:type="dcterms:W3CDTF">2020-10-07T06:38:00Z</dcterms:modified>
</cp:coreProperties>
</file>